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98" w:rsidRDefault="005D7E22">
      <w:pPr>
        <w:pStyle w:val="Standard"/>
        <w:widowControl/>
        <w:spacing w:line="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國立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南護理專科學校校務發展特色躍升計畫</w:t>
      </w:r>
    </w:p>
    <w:p w:rsidR="00620198" w:rsidRDefault="005D7E22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教師論文發表補助申請表</w:t>
      </w:r>
    </w:p>
    <w:p w:rsidR="00620198" w:rsidRDefault="005D7E22">
      <w:pPr>
        <w:pStyle w:val="Standard"/>
        <w:ind w:right="-514" w:hanging="180"/>
        <w:jc w:val="right"/>
      </w:pPr>
      <w:r>
        <w:t xml:space="preserve">                                              </w:t>
      </w:r>
      <w:r>
        <w:rPr>
          <w:rFonts w:ascii="新細明體" w:eastAsia="新細明體" w:hAnsi="新細明體"/>
        </w:rPr>
        <w:t xml:space="preserve">  </w:t>
      </w:r>
    </w:p>
    <w:p w:rsidR="00620198" w:rsidRPr="009538BB" w:rsidRDefault="005D7E22">
      <w:pPr>
        <w:pStyle w:val="Standard"/>
        <w:ind w:right="-234" w:hanging="180"/>
        <w:rPr>
          <w:color w:val="000000" w:themeColor="text1"/>
        </w:rPr>
      </w:pPr>
      <w:r>
        <w:rPr>
          <w:rFonts w:ascii="新細明體" w:eastAsia="新細明體" w:hAnsi="新細明體"/>
        </w:rPr>
        <w:t xml:space="preserve">  </w:t>
      </w:r>
      <w:r>
        <w:t xml:space="preserve"> </w:t>
      </w:r>
      <w:r>
        <w:rPr>
          <w:rFonts w:ascii="新細明體" w:eastAsia="新細明體" w:hAnsi="新細明體"/>
        </w:rPr>
        <w:t xml:space="preserve">                                    </w:t>
      </w:r>
      <w:r>
        <w:rPr>
          <w:rFonts w:ascii="標楷體" w:eastAsia="標楷體" w:hAnsi="標楷體"/>
        </w:rPr>
        <w:t xml:space="preserve">        </w:t>
      </w:r>
      <w:r w:rsidRPr="009538BB">
        <w:rPr>
          <w:rFonts w:ascii="標楷體" w:eastAsia="標楷體" w:hAnsi="標楷體"/>
          <w:color w:val="000000" w:themeColor="text1"/>
        </w:rPr>
        <w:t xml:space="preserve">  研發處收件日期:</w:t>
      </w:r>
      <w:proofErr w:type="gramStart"/>
      <w:r w:rsidRPr="009538BB">
        <w:rPr>
          <w:rFonts w:ascii="標楷體" w:eastAsia="標楷體" w:hAnsi="標楷體"/>
          <w:color w:val="000000" w:themeColor="text1"/>
        </w:rPr>
        <w:t>︰</w:t>
      </w:r>
      <w:proofErr w:type="gramEnd"/>
      <w:r w:rsidRPr="009538BB">
        <w:rPr>
          <w:rFonts w:ascii="標楷體" w:eastAsia="標楷體" w:hAnsi="標楷體"/>
          <w:color w:val="000000" w:themeColor="text1"/>
        </w:rPr>
        <w:t xml:space="preserve">   年   月   日    </w:t>
      </w:r>
    </w:p>
    <w:tbl>
      <w:tblPr>
        <w:tblW w:w="10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775"/>
        <w:gridCol w:w="105"/>
        <w:gridCol w:w="1312"/>
        <w:gridCol w:w="128"/>
        <w:gridCol w:w="1573"/>
        <w:gridCol w:w="709"/>
        <w:gridCol w:w="2440"/>
      </w:tblGrid>
      <w:tr w:rsidR="009538BB" w:rsidRPr="009538BB">
        <w:trPr>
          <w:cantSplit/>
          <w:trHeight w:val="694"/>
          <w:jc w:val="center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申請人姓名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(中)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科(中心)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snapToGrid w:val="0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snapToGrid w:val="0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538BB" w:rsidRPr="009538BB">
        <w:trPr>
          <w:cantSplit/>
          <w:trHeight w:val="694"/>
          <w:jc w:val="center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(英)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連絡電話</w:t>
            </w:r>
          </w:p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手機</w:t>
            </w:r>
          </w:p>
        </w:tc>
        <w:tc>
          <w:tcPr>
            <w:tcW w:w="4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snapToGrid w:val="0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538BB" w:rsidRPr="009538BB">
        <w:trPr>
          <w:cantSplit/>
          <w:trHeight w:val="109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spacing w:before="40" w:after="4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論文名稱</w:t>
            </w:r>
          </w:p>
        </w:tc>
        <w:tc>
          <w:tcPr>
            <w:tcW w:w="9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snapToGrid w:val="0"/>
              <w:spacing w:before="40" w:after="4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538BB" w:rsidRPr="009538BB">
        <w:trPr>
          <w:cantSplit/>
          <w:trHeight w:val="522"/>
          <w:jc w:val="center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9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論文投稿費：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元。</w:t>
            </w:r>
          </w:p>
          <w:p w:rsidR="00620198" w:rsidRPr="009538BB" w:rsidRDefault="00620198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620198">
            <w:pPr>
              <w:pStyle w:val="Standard"/>
              <w:ind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論文審查費：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元。</w:t>
            </w:r>
          </w:p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□估價單</w:t>
            </w:r>
          </w:p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□原稿論文</w:t>
            </w:r>
          </w:p>
          <w:p w:rsidR="00620198" w:rsidRPr="009538BB" w:rsidRDefault="00620198">
            <w:pPr>
              <w:pStyle w:val="Standard"/>
              <w:ind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論文刊登費: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元。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□接受函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538BB">
              <w:rPr>
                <w:rFonts w:eastAsia="標楷體"/>
                <w:color w:val="000000" w:themeColor="text1"/>
                <w:sz w:val="24"/>
                <w:szCs w:val="24"/>
              </w:rPr>
              <w:t>出版費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538BB">
              <w:rPr>
                <w:rFonts w:eastAsia="標楷體"/>
                <w:color w:val="000000" w:themeColor="text1"/>
                <w:sz w:val="24"/>
                <w:szCs w:val="24"/>
              </w:rPr>
              <w:t>Impact factor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□原稿論文</w:t>
            </w:r>
          </w:p>
          <w:p w:rsidR="00620198" w:rsidRPr="009538BB" w:rsidRDefault="00620198">
            <w:pPr>
              <w:pStyle w:val="Standard"/>
              <w:ind w:left="41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5D7E22">
            <w:pPr>
              <w:pStyle w:val="Standard"/>
              <w:ind w:left="57"/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論文外文編修費: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次，共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元。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□報價單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□原稿論文</w:t>
            </w:r>
          </w:p>
          <w:p w:rsidR="00620198" w:rsidRPr="009538BB" w:rsidRDefault="005D7E22">
            <w:pPr>
              <w:pStyle w:val="Standard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hyperlink r:id="rId7" w:history="1">
              <w:r w:rsidRPr="009538BB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拒絕往來廠商查詢</w:t>
              </w:r>
            </w:hyperlink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確認單</w:t>
            </w:r>
          </w:p>
          <w:p w:rsidR="00620198" w:rsidRPr="009538BB" w:rsidRDefault="00620198">
            <w:pPr>
              <w:pStyle w:val="Standard"/>
              <w:ind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5D7E22">
            <w:pPr>
              <w:pStyle w:val="Standard"/>
              <w:ind w:right="1187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總計：</w:t>
            </w:r>
          </w:p>
        </w:tc>
      </w:tr>
      <w:tr w:rsidR="009538BB" w:rsidRPr="009538BB">
        <w:trPr>
          <w:cantSplit/>
          <w:trHeight w:val="1052"/>
          <w:jc w:val="center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申請人簽章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620198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20198" w:rsidRPr="009538BB" w:rsidRDefault="00620198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ind w:right="5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申請日期</w:t>
            </w:r>
          </w:p>
        </w:tc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ind w:righ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  年      月      日</w:t>
            </w:r>
          </w:p>
        </w:tc>
      </w:tr>
      <w:tr w:rsidR="009538BB" w:rsidRPr="009538BB">
        <w:trPr>
          <w:cantSplit/>
          <w:trHeight w:val="1052"/>
          <w:jc w:val="center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5D7E22">
            <w:pPr>
              <w:pStyle w:val="Standard"/>
              <w:jc w:val="center"/>
              <w:rPr>
                <w:color w:val="000000" w:themeColor="text1"/>
              </w:rPr>
            </w:pPr>
            <w:r w:rsidRPr="009538BB">
              <w:rPr>
                <w:rFonts w:ascii="標楷體" w:eastAsia="標楷體" w:hAnsi="標楷體" w:cs="標楷體"/>
                <w:color w:val="000000" w:themeColor="text1"/>
                <w:sz w:val="24"/>
                <w:szCs w:val="22"/>
              </w:rPr>
              <w:t>研發處簽收</w:t>
            </w:r>
          </w:p>
        </w:tc>
        <w:tc>
          <w:tcPr>
            <w:tcW w:w="9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198" w:rsidRPr="009538BB" w:rsidRDefault="00620198">
            <w:pPr>
              <w:pStyle w:val="Standard"/>
              <w:ind w:right="22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</w:tr>
    </w:tbl>
    <w:p w:rsidR="00620198" w:rsidRDefault="00620198">
      <w:pPr>
        <w:pStyle w:val="Standard"/>
        <w:spacing w:line="300" w:lineRule="exact"/>
        <w:rPr>
          <w:rFonts w:ascii="Calibri" w:eastAsia="標楷體" w:hAnsi="Calibri" w:cs="Calibri"/>
          <w:b/>
          <w:color w:val="FF0000"/>
          <w:sz w:val="24"/>
          <w:szCs w:val="24"/>
          <w:lang w:val="zh-TW"/>
        </w:rPr>
      </w:pPr>
    </w:p>
    <w:sectPr w:rsidR="0062019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D3" w:rsidRDefault="003430D3">
      <w:pPr>
        <w:rPr>
          <w:rFonts w:hint="eastAsia"/>
        </w:rPr>
      </w:pPr>
      <w:r>
        <w:separator/>
      </w:r>
    </w:p>
  </w:endnote>
  <w:endnote w:type="continuationSeparator" w:id="0">
    <w:p w:rsidR="003430D3" w:rsidRDefault="00343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超研澤中楷, 新細明體">
    <w:altName w:val="Calibri"/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D3" w:rsidRDefault="003430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30D3" w:rsidRDefault="003430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0124"/>
    <w:multiLevelType w:val="multilevel"/>
    <w:tmpl w:val="95C08E24"/>
    <w:styleLink w:val="WW8Num1"/>
    <w:lvl w:ilvl="0">
      <w:start w:val="1"/>
      <w:numFmt w:val="decimal"/>
      <w:lvlText w:val="%1."/>
      <w:lvlJc w:val="left"/>
      <w:pPr>
        <w:ind w:left="417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4AC07D53"/>
    <w:multiLevelType w:val="multilevel"/>
    <w:tmpl w:val="42E22B18"/>
    <w:styleLink w:val="WW8Num2"/>
    <w:lvl w:ilvl="0">
      <w:start w:val="1"/>
      <w:numFmt w:val="decimal"/>
      <w:lvlText w:val="%1."/>
      <w:lvlJc w:val="left"/>
      <w:pPr>
        <w:ind w:left="417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417" w:hanging="360"/>
        </w:pPr>
        <w:rPr>
          <w:rFonts w:ascii="Times New Roman" w:eastAsia="標楷體" w:hAnsi="Times New Roman" w:cs="Times New Roman" w:hint="default"/>
          <w:sz w:val="22"/>
          <w:szCs w:val="22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17" w:hanging="360"/>
        </w:pPr>
        <w:rPr>
          <w:rFonts w:ascii="Times New Roman" w:eastAsia="標楷體" w:hAnsi="Times New Roman" w:cs="Times New Roman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98"/>
    <w:rsid w:val="003430D3"/>
    <w:rsid w:val="005D7E22"/>
    <w:rsid w:val="00620198"/>
    <w:rsid w:val="009538BB"/>
    <w:rsid w:val="00C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D6AF6-26BA-4D6A-9867-C690E63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超研澤中楷, 新細明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CF504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CF504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footer"/>
    <w:basedOn w:val="a"/>
    <w:link w:val="a8"/>
    <w:uiPriority w:val="99"/>
    <w:unhideWhenUsed/>
    <w:rsid w:val="00CF504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CF504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pcc.gov.tw/vms/rvlmd/ViewDisabilitiesQueryRV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2022-04-29T07:08:00Z</dcterms:created>
  <dcterms:modified xsi:type="dcterms:W3CDTF">2022-05-03T08:09:00Z</dcterms:modified>
</cp:coreProperties>
</file>